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B8806" w14:textId="77777777" w:rsidR="00AA0932" w:rsidRPr="00AA0932" w:rsidRDefault="00AA0932" w:rsidP="00AA0932">
      <w:pPr>
        <w:spacing w:after="0" w:line="240" w:lineRule="auto"/>
        <w:rPr>
          <w:rFonts w:cs="Arial"/>
          <w:b/>
          <w:color w:val="FF00FF"/>
          <w:sz w:val="32"/>
          <w:szCs w:val="28"/>
        </w:rPr>
      </w:pPr>
      <w:r w:rsidRPr="00AA0932">
        <w:rPr>
          <w:rFonts w:cs="Arial"/>
          <w:b/>
          <w:color w:val="FF00FF"/>
          <w:sz w:val="32"/>
          <w:szCs w:val="28"/>
        </w:rPr>
        <w:t xml:space="preserve">Children on the Edge: </w:t>
      </w:r>
    </w:p>
    <w:p w14:paraId="052E531B" w14:textId="77777777" w:rsidR="00AA0932" w:rsidRPr="00AA0932" w:rsidRDefault="00AA0932" w:rsidP="00AA0932">
      <w:pPr>
        <w:spacing w:after="0" w:line="240" w:lineRule="auto"/>
        <w:rPr>
          <w:rFonts w:cs="Arial"/>
          <w:b/>
          <w:color w:val="FF00FF"/>
          <w:sz w:val="32"/>
          <w:szCs w:val="28"/>
        </w:rPr>
      </w:pPr>
      <w:r w:rsidRPr="00AA0932">
        <w:rPr>
          <w:rFonts w:cs="Arial"/>
          <w:b/>
          <w:color w:val="FF00FF"/>
          <w:sz w:val="32"/>
          <w:szCs w:val="28"/>
        </w:rPr>
        <w:t>Volunteer Role Description and Skills Profile</w:t>
      </w:r>
    </w:p>
    <w:p w14:paraId="5D36EF46" w14:textId="77777777" w:rsidR="00AA0932" w:rsidRDefault="00AA0932" w:rsidP="00753997">
      <w:pPr>
        <w:pStyle w:val="Heading2"/>
      </w:pPr>
    </w:p>
    <w:p w14:paraId="1F8640AD" w14:textId="77777777" w:rsidR="00AA0932" w:rsidRPr="006D74C7" w:rsidRDefault="00AA0932" w:rsidP="00AA0932">
      <w:pPr>
        <w:rPr>
          <w:rFonts w:cs="Arial"/>
          <w:color w:val="FF00FF"/>
          <w:sz w:val="28"/>
          <w:szCs w:val="28"/>
        </w:rPr>
      </w:pPr>
      <w:r w:rsidRPr="006D74C7">
        <w:rPr>
          <w:rFonts w:cs="Arial"/>
          <w:color w:val="FF00FF"/>
          <w:sz w:val="28"/>
          <w:szCs w:val="28"/>
        </w:rPr>
        <w:t>Your Chance to Help Change a Child’s Life</w:t>
      </w:r>
    </w:p>
    <w:p w14:paraId="0B0E6820" w14:textId="77777777" w:rsidR="00155C77" w:rsidRDefault="00155C77" w:rsidP="00D51859">
      <w:pPr>
        <w:ind w:right="-188"/>
        <w:rPr>
          <w:rFonts w:cs="Arial"/>
        </w:rPr>
      </w:pPr>
      <w:r>
        <w:rPr>
          <w:rFonts w:cs="Arial"/>
        </w:rPr>
        <w:t>The Children on the Edge Head Office is based in Chichester, West Sussex.  From this office the charity drives its international development strategy, major fundraising and charitable governance.</w:t>
      </w:r>
    </w:p>
    <w:p w14:paraId="52195B5B" w14:textId="77777777" w:rsidR="00AA0932" w:rsidRDefault="00AA0932" w:rsidP="00D51859">
      <w:pPr>
        <w:ind w:right="-188"/>
        <w:rPr>
          <w:rFonts w:cs="Arial"/>
        </w:rPr>
      </w:pPr>
      <w:r>
        <w:rPr>
          <w:rFonts w:cs="Arial"/>
        </w:rPr>
        <w:t xml:space="preserve">We are always keen to hear from people who </w:t>
      </w:r>
      <w:r w:rsidR="002623E1">
        <w:rPr>
          <w:rFonts w:cs="Arial"/>
        </w:rPr>
        <w:t>identify with our aims and goals and who have a heart for volunteering their time for a truly worthwhile cause.</w:t>
      </w:r>
    </w:p>
    <w:p w14:paraId="31D2A393" w14:textId="77777777" w:rsidR="002623E1" w:rsidRDefault="002623E1" w:rsidP="00D51859">
      <w:pPr>
        <w:ind w:right="-188"/>
        <w:rPr>
          <w:rFonts w:cs="Arial"/>
          <w:b/>
          <w:color w:val="FF00FF"/>
          <w:sz w:val="28"/>
          <w:szCs w:val="28"/>
        </w:rPr>
      </w:pPr>
    </w:p>
    <w:p w14:paraId="78DA1F5B" w14:textId="6D7A6C0C" w:rsidR="00753997" w:rsidRPr="00E332F6" w:rsidRDefault="00AA0932" w:rsidP="00AA0932">
      <w:pPr>
        <w:rPr>
          <w:b/>
        </w:rPr>
      </w:pPr>
      <w:r w:rsidRPr="006D74C7">
        <w:rPr>
          <w:rFonts w:cs="Arial"/>
          <w:color w:val="FF00FF"/>
          <w:sz w:val="28"/>
          <w:szCs w:val="28"/>
        </w:rPr>
        <w:t xml:space="preserve">Role </w:t>
      </w:r>
      <w:r w:rsidR="006D74C7" w:rsidRPr="006D74C7">
        <w:rPr>
          <w:rFonts w:cs="Arial"/>
          <w:color w:val="FF00FF"/>
          <w:sz w:val="28"/>
          <w:szCs w:val="28"/>
        </w:rPr>
        <w:t>title</w:t>
      </w:r>
      <w:r w:rsidR="006D74C7">
        <w:rPr>
          <w:rFonts w:cs="Arial"/>
          <w:b/>
          <w:color w:val="FF00FF"/>
          <w:sz w:val="28"/>
          <w:szCs w:val="28"/>
        </w:rPr>
        <w:t xml:space="preserve">  </w:t>
      </w:r>
      <w:r>
        <w:rPr>
          <w:rFonts w:cs="Arial"/>
          <w:b/>
          <w:color w:val="FF00FF"/>
          <w:sz w:val="28"/>
          <w:szCs w:val="28"/>
        </w:rPr>
        <w:t xml:space="preserve"> </w:t>
      </w:r>
      <w:r w:rsidR="002A0A62">
        <w:rPr>
          <w:sz w:val="28"/>
        </w:rPr>
        <w:t>Local Fundraising Support</w:t>
      </w:r>
    </w:p>
    <w:p w14:paraId="62F1E7E8" w14:textId="77777777" w:rsidR="00753997" w:rsidRPr="006D74C7" w:rsidRDefault="00AA0932" w:rsidP="00753997">
      <w:pPr>
        <w:rPr>
          <w:rFonts w:cs="Arial"/>
          <w:color w:val="FF00FF"/>
          <w:sz w:val="28"/>
          <w:szCs w:val="28"/>
        </w:rPr>
      </w:pPr>
      <w:r w:rsidRPr="006D74C7">
        <w:rPr>
          <w:rFonts w:cs="Arial"/>
          <w:color w:val="FF00FF"/>
          <w:sz w:val="28"/>
          <w:szCs w:val="28"/>
        </w:rPr>
        <w:t>Role</w:t>
      </w:r>
      <w:r w:rsidR="00753997" w:rsidRPr="006D74C7">
        <w:rPr>
          <w:rFonts w:cs="Arial"/>
          <w:color w:val="FF00FF"/>
          <w:sz w:val="28"/>
          <w:szCs w:val="28"/>
        </w:rPr>
        <w:t xml:space="preserve"> Description</w:t>
      </w:r>
    </w:p>
    <w:p w14:paraId="755AA73D" w14:textId="1AE103B6" w:rsidR="00753997" w:rsidRDefault="00155C77" w:rsidP="00753997">
      <w:pPr>
        <w:rPr>
          <w:rFonts w:cs="Arial"/>
        </w:rPr>
      </w:pPr>
      <w:r>
        <w:rPr>
          <w:rFonts w:cs="Arial"/>
        </w:rPr>
        <w:t xml:space="preserve">By </w:t>
      </w:r>
      <w:r w:rsidR="00D51859">
        <w:rPr>
          <w:rFonts w:cs="Arial"/>
        </w:rPr>
        <w:t>assisting</w:t>
      </w:r>
      <w:r>
        <w:rPr>
          <w:rFonts w:cs="Arial"/>
        </w:rPr>
        <w:t xml:space="preserve"> our Local Fundraising Officer, this role will help ensure local fundraising support is maximised in the Chichester area.</w:t>
      </w:r>
      <w:r w:rsidR="00D51859">
        <w:rPr>
          <w:rFonts w:cs="Arial"/>
        </w:rPr>
        <w:t xml:space="preserve">  This will be through work with local groups such as the Rotary Club and churches, as well as co-ordinating activities and talks in local schools.</w:t>
      </w:r>
    </w:p>
    <w:p w14:paraId="1FEC2770" w14:textId="77777777" w:rsidR="00557C93" w:rsidRDefault="00557C93" w:rsidP="00557C93">
      <w:pPr>
        <w:rPr>
          <w:rFonts w:cs="Arial"/>
          <w:color w:val="FF00FF"/>
          <w:sz w:val="28"/>
          <w:szCs w:val="28"/>
        </w:rPr>
      </w:pPr>
    </w:p>
    <w:p w14:paraId="1208F658" w14:textId="77777777" w:rsidR="00557C93" w:rsidRPr="003461E8" w:rsidRDefault="00557C93" w:rsidP="00557C93">
      <w:pPr>
        <w:rPr>
          <w:rFonts w:cs="Arial"/>
          <w:color w:val="FF00FF"/>
          <w:sz w:val="28"/>
          <w:szCs w:val="28"/>
        </w:rPr>
      </w:pPr>
      <w:r w:rsidRPr="003461E8">
        <w:rPr>
          <w:rFonts w:cs="Arial"/>
          <w:color w:val="FF00FF"/>
          <w:sz w:val="28"/>
          <w:szCs w:val="28"/>
        </w:rPr>
        <w:t>What are the goals?</w:t>
      </w:r>
    </w:p>
    <w:p w14:paraId="580109A9" w14:textId="77777777" w:rsidR="00557C93" w:rsidRDefault="00557C93" w:rsidP="00557C93">
      <w:pPr>
        <w:pStyle w:val="ListParagraph"/>
        <w:numPr>
          <w:ilvl w:val="0"/>
          <w:numId w:val="7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 xml:space="preserve">By building strong links with key community groups you will communicate the essence of Children on the Edge and motivate groups to fundraise </w:t>
      </w:r>
    </w:p>
    <w:p w14:paraId="705DAF9D" w14:textId="1C5A546F" w:rsidR="00557C93" w:rsidRDefault="00557C93" w:rsidP="00557C93">
      <w:pPr>
        <w:pStyle w:val="ListParagraph"/>
        <w:numPr>
          <w:ilvl w:val="0"/>
          <w:numId w:val="7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Through schools talks you will ensure children learn a sense of community spirit and an interest in helping those not as fortunate as themselves</w:t>
      </w:r>
      <w:r w:rsidRPr="004B3F0C">
        <w:rPr>
          <w:rFonts w:cs="Arial"/>
        </w:rPr>
        <w:t xml:space="preserve"> </w:t>
      </w:r>
    </w:p>
    <w:p w14:paraId="6700A60E" w14:textId="4D5D7D4C" w:rsidR="00557C93" w:rsidRDefault="00557C93" w:rsidP="00557C93">
      <w:pPr>
        <w:pStyle w:val="ListParagraph"/>
        <w:numPr>
          <w:ilvl w:val="0"/>
          <w:numId w:val="7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To convey to local retailers the power of the consumer when it comes to fundraising</w:t>
      </w:r>
    </w:p>
    <w:p w14:paraId="169CB36A" w14:textId="6A3F2D89" w:rsidR="00557C93" w:rsidRPr="004B3F0C" w:rsidRDefault="00557C93" w:rsidP="00557C93">
      <w:pPr>
        <w:pStyle w:val="ListParagraph"/>
        <w:numPr>
          <w:ilvl w:val="0"/>
          <w:numId w:val="7"/>
        </w:numPr>
        <w:tabs>
          <w:tab w:val="clear" w:pos="454"/>
        </w:tabs>
        <w:spacing w:after="0" w:line="276" w:lineRule="auto"/>
        <w:rPr>
          <w:rFonts w:cs="Arial"/>
        </w:rPr>
      </w:pPr>
      <w:r>
        <w:rPr>
          <w:rFonts w:cs="Arial"/>
        </w:rPr>
        <w:t>Supporting the Fundraising Officer with basic admin so their time is spent developing fundraising initiatives</w:t>
      </w:r>
      <w:bookmarkStart w:id="0" w:name="_GoBack"/>
      <w:bookmarkEnd w:id="0"/>
    </w:p>
    <w:p w14:paraId="55271943" w14:textId="77777777" w:rsidR="00557C93" w:rsidRPr="004B3F0C" w:rsidRDefault="00557C93" w:rsidP="00557C93">
      <w:pPr>
        <w:pStyle w:val="ListParagraph"/>
        <w:numPr>
          <w:ilvl w:val="0"/>
          <w:numId w:val="7"/>
        </w:numPr>
        <w:tabs>
          <w:tab w:val="clear" w:pos="454"/>
        </w:tabs>
        <w:spacing w:after="0" w:line="276" w:lineRule="auto"/>
        <w:rPr>
          <w:rFonts w:cs="Arial"/>
        </w:rPr>
      </w:pPr>
      <w:r w:rsidRPr="004B3F0C">
        <w:rPr>
          <w:rFonts w:cs="Arial"/>
        </w:rPr>
        <w:t xml:space="preserve">To ensure our supporters feel special and continue to stay involved. </w:t>
      </w:r>
    </w:p>
    <w:p w14:paraId="6BC57AE8" w14:textId="77777777" w:rsidR="00557C93" w:rsidRDefault="00557C93" w:rsidP="00753997">
      <w:pPr>
        <w:rPr>
          <w:rFonts w:cs="Arial"/>
        </w:rPr>
      </w:pPr>
    </w:p>
    <w:p w14:paraId="1A6104C8" w14:textId="77777777" w:rsidR="00557C93" w:rsidRPr="003461E8" w:rsidRDefault="00557C93" w:rsidP="00557C93">
      <w:pPr>
        <w:rPr>
          <w:rFonts w:cs="Arial"/>
          <w:color w:val="FF00FF"/>
          <w:sz w:val="28"/>
          <w:szCs w:val="28"/>
        </w:rPr>
      </w:pPr>
      <w:r>
        <w:rPr>
          <w:rFonts w:cs="Arial"/>
          <w:color w:val="FF00FF"/>
          <w:sz w:val="28"/>
          <w:szCs w:val="28"/>
        </w:rPr>
        <w:t>Key tasks and responsibilities</w:t>
      </w:r>
    </w:p>
    <w:p w14:paraId="552CF60B" w14:textId="53528465" w:rsidR="00D51859" w:rsidRDefault="00557C93" w:rsidP="00D51859">
      <w:pPr>
        <w:rPr>
          <w:rFonts w:cs="Arial"/>
        </w:rPr>
      </w:pPr>
      <w:r>
        <w:rPr>
          <w:rFonts w:cs="Arial"/>
        </w:rPr>
        <w:t>You will</w:t>
      </w:r>
      <w:r w:rsidR="00D51859">
        <w:rPr>
          <w:rFonts w:cs="Arial"/>
        </w:rPr>
        <w:t xml:space="preserve"> be involved in</w:t>
      </w:r>
      <w:r>
        <w:rPr>
          <w:rFonts w:cs="Arial"/>
        </w:rPr>
        <w:t xml:space="preserve"> a variety of</w:t>
      </w:r>
      <w:r w:rsidR="00D51859">
        <w:rPr>
          <w:rFonts w:cs="Arial"/>
        </w:rPr>
        <w:t xml:space="preserve"> activities including: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AE1AF3" w:rsidRPr="00AE1AF3" w14:paraId="22FDF62E" w14:textId="77777777" w:rsidTr="00D51859">
        <w:trPr>
          <w:trHeight w:val="54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20EEA" w14:textId="77777777" w:rsidR="00D51859" w:rsidRDefault="00D51859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1" w:hanging="357"/>
              <w:rPr>
                <w:rFonts w:cs="Arial"/>
              </w:rPr>
            </w:pPr>
            <w:r w:rsidRPr="00D51859">
              <w:rPr>
                <w:rFonts w:cs="Arial"/>
              </w:rPr>
              <w:t xml:space="preserve">Identifying and developing potential fundraising opportunities within local groups </w:t>
            </w:r>
          </w:p>
          <w:p w14:paraId="0851088E" w14:textId="1742E5BA" w:rsidR="00AE1AF3" w:rsidRDefault="00AE1AF3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1" w:hanging="357"/>
              <w:rPr>
                <w:rFonts w:cs="Arial"/>
              </w:rPr>
            </w:pPr>
            <w:r w:rsidRPr="00D51859">
              <w:rPr>
                <w:rFonts w:cs="Arial"/>
              </w:rPr>
              <w:t>Delivering talks to community organisations who have supported or who are considering COTE</w:t>
            </w:r>
          </w:p>
          <w:p w14:paraId="0CC60016" w14:textId="27C1EFBA" w:rsidR="00D51859" w:rsidRPr="00D51859" w:rsidRDefault="00D51859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1" w:hanging="357"/>
              <w:rPr>
                <w:rFonts w:cs="Arial"/>
              </w:rPr>
            </w:pPr>
            <w:r w:rsidRPr="00D51859">
              <w:rPr>
                <w:rFonts w:cs="Arial"/>
              </w:rPr>
              <w:t>Giving school talks to classes and assemblies/ thinking of new school lesson</w:t>
            </w:r>
          </w:p>
        </w:tc>
      </w:tr>
      <w:tr w:rsidR="00AE1AF3" w:rsidRPr="00AE1AF3" w14:paraId="7E4CC45A" w14:textId="77777777" w:rsidTr="00D51859">
        <w:trPr>
          <w:trHeight w:val="52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A004E" w14:textId="3477F26C" w:rsidR="00AE1AF3" w:rsidRPr="00D51859" w:rsidRDefault="00D51859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AE1AF3" w:rsidRPr="00D51859">
              <w:rPr>
                <w:rFonts w:cs="Arial"/>
              </w:rPr>
              <w:t>anking and thanking cash/cheque donors</w:t>
            </w:r>
          </w:p>
          <w:p w14:paraId="0BAA1FCE" w14:textId="77777777" w:rsidR="00946134" w:rsidRPr="00D51859" w:rsidRDefault="00946134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r w:rsidRPr="00D51859">
              <w:rPr>
                <w:rFonts w:cs="Arial"/>
              </w:rPr>
              <w:t xml:space="preserve">Processing current and new regular donations </w:t>
            </w:r>
          </w:p>
          <w:p w14:paraId="1892D5EA" w14:textId="77777777" w:rsidR="00946134" w:rsidRPr="00D51859" w:rsidRDefault="00946134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r w:rsidRPr="00D51859">
              <w:rPr>
                <w:rFonts w:cs="Arial"/>
              </w:rPr>
              <w:t xml:space="preserve">Packing and distributing fundraising packs </w:t>
            </w:r>
          </w:p>
          <w:p w14:paraId="54252EB3" w14:textId="36057FB5" w:rsidR="00946134" w:rsidRPr="00D51859" w:rsidRDefault="00946134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r w:rsidRPr="00D51859">
              <w:rPr>
                <w:rFonts w:cs="Arial"/>
              </w:rPr>
              <w:t>F</w:t>
            </w:r>
            <w:r w:rsidR="00D51859">
              <w:rPr>
                <w:rFonts w:cs="Arial"/>
              </w:rPr>
              <w:t xml:space="preserve">undraising product research </w:t>
            </w:r>
            <w:proofErr w:type="spellStart"/>
            <w:r w:rsidR="00D51859">
              <w:rPr>
                <w:rFonts w:cs="Arial"/>
              </w:rPr>
              <w:t>e</w:t>
            </w:r>
            <w:r w:rsidRPr="00D51859">
              <w:rPr>
                <w:rFonts w:cs="Arial"/>
              </w:rPr>
              <w:t>g</w:t>
            </w:r>
            <w:proofErr w:type="spellEnd"/>
            <w:r w:rsidRPr="00D51859">
              <w:rPr>
                <w:rFonts w:cs="Arial"/>
              </w:rPr>
              <w:t xml:space="preserve"> wrapping paper for next year </w:t>
            </w:r>
          </w:p>
          <w:p w14:paraId="317D67D0" w14:textId="21BE4460" w:rsidR="00946134" w:rsidRPr="00D51859" w:rsidRDefault="00D51859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r>
              <w:rPr>
                <w:rFonts w:cs="Arial"/>
              </w:rPr>
              <w:t xml:space="preserve">Attending fundraising events 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 school fundraising days.</w:t>
            </w:r>
          </w:p>
          <w:p w14:paraId="1B51DFC8" w14:textId="77777777" w:rsidR="00AE1AF3" w:rsidRDefault="00AE1AF3" w:rsidP="00D51859">
            <w:pPr>
              <w:pStyle w:val="ListParagraph"/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</w:p>
          <w:p w14:paraId="4AB0DE4B" w14:textId="77777777" w:rsidR="00D51859" w:rsidRPr="00D51859" w:rsidRDefault="00D51859" w:rsidP="00D51859">
            <w:pPr>
              <w:pStyle w:val="ListParagraph"/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</w:p>
        </w:tc>
      </w:tr>
    </w:tbl>
    <w:p w14:paraId="3BB9C5E0" w14:textId="77777777" w:rsidR="00557C93" w:rsidRDefault="00557C93">
      <w:pPr>
        <w:tabs>
          <w:tab w:val="clear" w:pos="454"/>
        </w:tabs>
        <w:spacing w:after="200" w:line="276" w:lineRule="auto"/>
        <w:rPr>
          <w:rFonts w:cs="Arial"/>
          <w:color w:val="FF00FF"/>
          <w:sz w:val="28"/>
          <w:szCs w:val="28"/>
        </w:rPr>
      </w:pPr>
      <w:r>
        <w:rPr>
          <w:rFonts w:cs="Arial"/>
          <w:color w:val="FF00FF"/>
          <w:sz w:val="28"/>
          <w:szCs w:val="28"/>
        </w:rPr>
        <w:br w:type="page"/>
      </w:r>
    </w:p>
    <w:p w14:paraId="6215A595" w14:textId="55626B43" w:rsidR="00222040" w:rsidRPr="006D74C7" w:rsidRDefault="00222040" w:rsidP="00222040">
      <w:pPr>
        <w:rPr>
          <w:rFonts w:cs="Arial"/>
          <w:color w:val="FF00FF"/>
          <w:sz w:val="28"/>
          <w:szCs w:val="28"/>
        </w:rPr>
      </w:pPr>
      <w:r w:rsidRPr="006D74C7">
        <w:rPr>
          <w:rFonts w:cs="Arial"/>
          <w:color w:val="FF00FF"/>
          <w:sz w:val="28"/>
          <w:szCs w:val="28"/>
        </w:rPr>
        <w:lastRenderedPageBreak/>
        <w:t xml:space="preserve">Skills / </w:t>
      </w:r>
      <w:r w:rsidR="006D74C7">
        <w:rPr>
          <w:rFonts w:cs="Arial"/>
          <w:color w:val="FF00FF"/>
          <w:sz w:val="28"/>
          <w:szCs w:val="28"/>
        </w:rPr>
        <w:t>q</w:t>
      </w:r>
      <w:r w:rsidRPr="006D74C7">
        <w:rPr>
          <w:rFonts w:cs="Arial"/>
          <w:color w:val="FF00FF"/>
          <w:sz w:val="28"/>
          <w:szCs w:val="28"/>
        </w:rPr>
        <w:t>ualifications required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087"/>
        <w:gridCol w:w="426"/>
      </w:tblGrid>
      <w:tr w:rsidR="00AE1AF3" w:rsidRPr="00AE1AF3" w14:paraId="061F6F23" w14:textId="77777777" w:rsidTr="00D51859">
        <w:trPr>
          <w:gridAfter w:val="1"/>
          <w:wAfter w:w="426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0544" w14:textId="77777777" w:rsidR="00D51859" w:rsidRDefault="00D51859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proofErr w:type="gramStart"/>
            <w:r>
              <w:rPr>
                <w:rFonts w:cs="Arial"/>
              </w:rPr>
              <w:t>g</w:t>
            </w:r>
            <w:r w:rsidRPr="00D51859">
              <w:rPr>
                <w:rFonts w:cs="Arial"/>
              </w:rPr>
              <w:t>ood</w:t>
            </w:r>
            <w:proofErr w:type="gramEnd"/>
            <w:r w:rsidRPr="00D51859">
              <w:rPr>
                <w:rFonts w:cs="Arial"/>
              </w:rPr>
              <w:t xml:space="preserve"> communicator with interest/experience in public speaking</w:t>
            </w:r>
          </w:p>
          <w:p w14:paraId="0731874D" w14:textId="5C9F2E93" w:rsidR="00D51859" w:rsidRDefault="00D51859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proofErr w:type="gramStart"/>
            <w:r>
              <w:rPr>
                <w:rFonts w:cs="Arial"/>
              </w:rPr>
              <w:t>c</w:t>
            </w:r>
            <w:r w:rsidRPr="00D51859">
              <w:rPr>
                <w:rFonts w:cs="Arial"/>
              </w:rPr>
              <w:t>onfident</w:t>
            </w:r>
            <w:proofErr w:type="gramEnd"/>
            <w:r w:rsidRPr="00D51859">
              <w:rPr>
                <w:rFonts w:cs="Arial"/>
              </w:rPr>
              <w:t xml:space="preserve"> speaking in front of groups of adults and/or children</w:t>
            </w:r>
          </w:p>
          <w:p w14:paraId="267553B6" w14:textId="5B9E1F45" w:rsidR="00D51859" w:rsidRDefault="00D51859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proofErr w:type="gramStart"/>
            <w:r w:rsidRPr="00D51859">
              <w:rPr>
                <w:rFonts w:cs="Arial"/>
              </w:rPr>
              <w:t>ability</w:t>
            </w:r>
            <w:proofErr w:type="gramEnd"/>
            <w:r w:rsidRPr="00D51859">
              <w:rPr>
                <w:rFonts w:cs="Arial"/>
              </w:rPr>
              <w:t xml:space="preserve"> to digest the ethos and work aims of COTE </w:t>
            </w:r>
          </w:p>
          <w:p w14:paraId="3FA70960" w14:textId="7E1921A3" w:rsidR="00AE1AF3" w:rsidRPr="00D51859" w:rsidRDefault="00AE1AF3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proofErr w:type="gramStart"/>
            <w:r w:rsidRPr="00D51859">
              <w:rPr>
                <w:rFonts w:cs="Arial"/>
              </w:rPr>
              <w:t>an</w:t>
            </w:r>
            <w:proofErr w:type="gramEnd"/>
            <w:r w:rsidRPr="00D51859">
              <w:rPr>
                <w:rFonts w:cs="Arial"/>
              </w:rPr>
              <w:t xml:space="preserve"> ability to organise your work and work on your own initiative</w:t>
            </w:r>
          </w:p>
        </w:tc>
      </w:tr>
      <w:tr w:rsidR="00AE1AF3" w:rsidRPr="00AE1AF3" w14:paraId="6DA7EBAC" w14:textId="77777777" w:rsidTr="00D51859">
        <w:trPr>
          <w:gridAfter w:val="1"/>
          <w:wAfter w:w="426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73B39" w14:textId="3851C692" w:rsidR="00AE1AF3" w:rsidRPr="00D51859" w:rsidRDefault="00AE1AF3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proofErr w:type="gramStart"/>
            <w:r w:rsidRPr="00D51859">
              <w:rPr>
                <w:rFonts w:cs="Arial"/>
              </w:rPr>
              <w:t>proficiency</w:t>
            </w:r>
            <w:proofErr w:type="gramEnd"/>
            <w:r w:rsidRPr="00D51859">
              <w:rPr>
                <w:rFonts w:cs="Arial"/>
              </w:rPr>
              <w:t xml:space="preserve"> in Word, Excel and an ability to conduct internet </w:t>
            </w:r>
            <w:r w:rsidR="00D51859">
              <w:rPr>
                <w:rFonts w:cs="Arial"/>
              </w:rPr>
              <w:t>r</w:t>
            </w:r>
            <w:r w:rsidRPr="00D51859">
              <w:rPr>
                <w:rFonts w:cs="Arial"/>
              </w:rPr>
              <w:t>esearch</w:t>
            </w:r>
          </w:p>
        </w:tc>
      </w:tr>
      <w:tr w:rsidR="00AE1AF3" w:rsidRPr="00AE1AF3" w14:paraId="1BD0128A" w14:textId="77777777" w:rsidTr="00D51859">
        <w:trPr>
          <w:gridAfter w:val="1"/>
          <w:wAfter w:w="426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09F6" w14:textId="77777777" w:rsidR="00AE1AF3" w:rsidRPr="00D51859" w:rsidRDefault="00AE1AF3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proofErr w:type="spellStart"/>
            <w:proofErr w:type="gramStart"/>
            <w:r w:rsidRPr="00D51859">
              <w:rPr>
                <w:rFonts w:cs="Arial"/>
              </w:rPr>
              <w:t>reliaiblity</w:t>
            </w:r>
            <w:proofErr w:type="spellEnd"/>
            <w:proofErr w:type="gramEnd"/>
          </w:p>
        </w:tc>
      </w:tr>
      <w:tr w:rsidR="00AE1AF3" w:rsidRPr="00AE1AF3" w14:paraId="4BD6F6E8" w14:textId="77777777" w:rsidTr="00D51859">
        <w:trPr>
          <w:gridAfter w:val="1"/>
          <w:wAfter w:w="426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3E864" w14:textId="77777777" w:rsidR="00AE1AF3" w:rsidRPr="00D51859" w:rsidRDefault="00AE1AF3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proofErr w:type="gramStart"/>
            <w:r w:rsidRPr="00D51859">
              <w:rPr>
                <w:rFonts w:cs="Arial"/>
              </w:rPr>
              <w:t>database</w:t>
            </w:r>
            <w:proofErr w:type="gramEnd"/>
            <w:r w:rsidRPr="00D51859">
              <w:rPr>
                <w:rFonts w:cs="Arial"/>
              </w:rPr>
              <w:t xml:space="preserve"> experience</w:t>
            </w:r>
          </w:p>
        </w:tc>
      </w:tr>
      <w:tr w:rsidR="00AE1AF3" w:rsidRPr="00AE1AF3" w14:paraId="53F53CED" w14:textId="77777777" w:rsidTr="00D51859">
        <w:trPr>
          <w:trHeight w:val="52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0D9F6" w14:textId="77777777" w:rsidR="00AE1AF3" w:rsidRDefault="00AE1AF3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proofErr w:type="gramStart"/>
            <w:r w:rsidRPr="00D51859">
              <w:rPr>
                <w:rFonts w:cs="Arial"/>
              </w:rPr>
              <w:t>the</w:t>
            </w:r>
            <w:proofErr w:type="gramEnd"/>
            <w:r w:rsidRPr="00D51859">
              <w:rPr>
                <w:rFonts w:cs="Arial"/>
              </w:rPr>
              <w:t xml:space="preserve"> ability to adhere to COTE policies such as health and safety and equal opportunities</w:t>
            </w:r>
          </w:p>
          <w:p w14:paraId="10CAED10" w14:textId="0C900D10" w:rsidR="00D51859" w:rsidRPr="00D51859" w:rsidRDefault="00D51859" w:rsidP="00D51859">
            <w:pPr>
              <w:pStyle w:val="ListParagraph"/>
              <w:numPr>
                <w:ilvl w:val="0"/>
                <w:numId w:val="6"/>
              </w:numPr>
              <w:tabs>
                <w:tab w:val="clear" w:pos="454"/>
              </w:tabs>
              <w:spacing w:after="0" w:line="276" w:lineRule="auto"/>
              <w:ind w:left="644"/>
              <w:rPr>
                <w:rFonts w:cs="Arial"/>
              </w:rPr>
            </w:pPr>
            <w:proofErr w:type="gramStart"/>
            <w:r>
              <w:rPr>
                <w:rFonts w:cs="Arial"/>
              </w:rPr>
              <w:t>o</w:t>
            </w:r>
            <w:r w:rsidRPr="00D51859">
              <w:rPr>
                <w:rFonts w:cs="Arial"/>
              </w:rPr>
              <w:t>utgoing</w:t>
            </w:r>
            <w:proofErr w:type="gramEnd"/>
            <w:r w:rsidRPr="00D51859">
              <w:rPr>
                <w:rFonts w:cs="Arial"/>
              </w:rPr>
              <w:t>, bright personality</w:t>
            </w:r>
            <w:r>
              <w:rPr>
                <w:rFonts w:cs="Arial"/>
              </w:rPr>
              <w:t>.</w:t>
            </w:r>
          </w:p>
        </w:tc>
      </w:tr>
    </w:tbl>
    <w:p w14:paraId="022F4032" w14:textId="77777777" w:rsidR="00222040" w:rsidRDefault="00222040" w:rsidP="00753997">
      <w:pPr>
        <w:tabs>
          <w:tab w:val="clear" w:pos="454"/>
        </w:tabs>
        <w:spacing w:after="200" w:line="276" w:lineRule="auto"/>
        <w:rPr>
          <w:rFonts w:cs="Arial"/>
          <w:b/>
          <w:color w:val="00B050"/>
        </w:rPr>
      </w:pPr>
    </w:p>
    <w:p w14:paraId="4F12D116" w14:textId="77777777" w:rsidR="00557C93" w:rsidRPr="003461E8" w:rsidRDefault="00557C93" w:rsidP="00557C93">
      <w:pPr>
        <w:rPr>
          <w:rFonts w:cs="Arial"/>
          <w:color w:val="FF00FF"/>
          <w:sz w:val="28"/>
          <w:szCs w:val="28"/>
        </w:rPr>
      </w:pPr>
      <w:r>
        <w:rPr>
          <w:rFonts w:cs="Arial"/>
          <w:color w:val="FF00FF"/>
          <w:sz w:val="28"/>
          <w:szCs w:val="28"/>
        </w:rPr>
        <w:t>Are there any benefits</w:t>
      </w:r>
      <w:r w:rsidRPr="003461E8">
        <w:rPr>
          <w:rFonts w:cs="Arial"/>
          <w:color w:val="FF00FF"/>
          <w:sz w:val="28"/>
          <w:szCs w:val="28"/>
        </w:rPr>
        <w:t>?</w:t>
      </w:r>
    </w:p>
    <w:p w14:paraId="5B7B3BC9" w14:textId="77777777" w:rsidR="00D51859" w:rsidRDefault="00D51859" w:rsidP="00D51859">
      <w:pPr>
        <w:rPr>
          <w:rFonts w:cs="Arial"/>
        </w:rPr>
      </w:pPr>
      <w:r>
        <w:rPr>
          <w:rFonts w:cs="Arial"/>
        </w:rPr>
        <w:t>In return, as one of COTE’s wonderful volunteers you’ll benefit from:</w:t>
      </w:r>
    </w:p>
    <w:p w14:paraId="46BF2FC8" w14:textId="77777777" w:rsidR="00D51859" w:rsidRDefault="00D51859" w:rsidP="00D51859">
      <w:pPr>
        <w:tabs>
          <w:tab w:val="clear" w:pos="454"/>
        </w:tabs>
        <w:spacing w:after="0" w:line="276" w:lineRule="auto"/>
        <w:ind w:left="284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training</w:t>
      </w:r>
      <w:proofErr w:type="gramEnd"/>
      <w:r>
        <w:rPr>
          <w:rFonts w:cs="Arial"/>
        </w:rPr>
        <w:t xml:space="preserve"> and support (where required)</w:t>
      </w:r>
    </w:p>
    <w:p w14:paraId="2F98D550" w14:textId="77777777" w:rsidR="00D51859" w:rsidRDefault="00D51859" w:rsidP="00D51859">
      <w:pPr>
        <w:tabs>
          <w:tab w:val="clear" w:pos="454"/>
        </w:tabs>
        <w:spacing w:after="0" w:line="276" w:lineRule="auto"/>
        <w:ind w:left="284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being</w:t>
      </w:r>
      <w:proofErr w:type="gramEnd"/>
      <w:r>
        <w:rPr>
          <w:rFonts w:cs="Arial"/>
        </w:rPr>
        <w:t xml:space="preserve"> part of a fun, enthusiastic and supportive team</w:t>
      </w:r>
    </w:p>
    <w:p w14:paraId="153C26BF" w14:textId="77777777" w:rsidR="00D51859" w:rsidRDefault="00D51859" w:rsidP="00D51859">
      <w:pPr>
        <w:tabs>
          <w:tab w:val="clear" w:pos="454"/>
        </w:tabs>
        <w:spacing w:after="0" w:line="276" w:lineRule="auto"/>
        <w:ind w:left="284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opportunity to boost your CV</w:t>
      </w:r>
    </w:p>
    <w:p w14:paraId="3FA72835" w14:textId="77777777" w:rsidR="00D51859" w:rsidRDefault="00D51859" w:rsidP="00D51859">
      <w:pPr>
        <w:tabs>
          <w:tab w:val="clear" w:pos="454"/>
        </w:tabs>
        <w:spacing w:after="0" w:line="276" w:lineRule="auto"/>
        <w:ind w:left="284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privilege of making a difference in children’s lives around the world</w:t>
      </w:r>
    </w:p>
    <w:p w14:paraId="0ABE4349" w14:textId="77777777" w:rsidR="00D51859" w:rsidRPr="004E7F04" w:rsidRDefault="00D51859" w:rsidP="00D51859">
      <w:pPr>
        <w:tabs>
          <w:tab w:val="clear" w:pos="454"/>
        </w:tabs>
        <w:spacing w:after="0" w:line="276" w:lineRule="auto"/>
        <w:ind w:left="284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having</w:t>
      </w:r>
      <w:proofErr w:type="gramEnd"/>
      <w:r>
        <w:rPr>
          <w:rFonts w:cs="Arial"/>
        </w:rPr>
        <w:t xml:space="preserve"> your expenses paid within agreed guidelines.</w:t>
      </w:r>
    </w:p>
    <w:p w14:paraId="3F2698C2" w14:textId="77777777" w:rsidR="00D51859" w:rsidRDefault="00D51859" w:rsidP="00753997">
      <w:pPr>
        <w:rPr>
          <w:rFonts w:cs="Arial"/>
        </w:rPr>
      </w:pPr>
    </w:p>
    <w:p w14:paraId="53EF7A98" w14:textId="77777777" w:rsidR="00753997" w:rsidRPr="006D74C7" w:rsidRDefault="00753997" w:rsidP="00753997">
      <w:pPr>
        <w:rPr>
          <w:rFonts w:cs="Arial"/>
          <w:color w:val="FF00FF"/>
          <w:sz w:val="28"/>
          <w:szCs w:val="28"/>
        </w:rPr>
      </w:pPr>
      <w:r w:rsidRPr="006D74C7">
        <w:rPr>
          <w:rFonts w:cs="Arial"/>
          <w:color w:val="FF00FF"/>
          <w:sz w:val="28"/>
          <w:szCs w:val="28"/>
        </w:rPr>
        <w:t>What’s the next step?</w:t>
      </w:r>
    </w:p>
    <w:p w14:paraId="354A4500" w14:textId="7CA59EEA" w:rsidR="00D51859" w:rsidRDefault="00D51859" w:rsidP="00D51859">
      <w:r w:rsidRPr="006B4A74">
        <w:rPr>
          <w:rFonts w:cs="Arial"/>
        </w:rPr>
        <w:t>Fill out an application form and we will then arrange for you to</w:t>
      </w:r>
      <w:r>
        <w:rPr>
          <w:rFonts w:cs="Arial"/>
        </w:rPr>
        <w:t xml:space="preserve"> meet with the Office Manager and/or the Fundraising Officer.</w:t>
      </w:r>
    </w:p>
    <w:p w14:paraId="1B1EDE34" w14:textId="77777777" w:rsidR="00AA0932" w:rsidRPr="00AE176E" w:rsidRDefault="00AA0932" w:rsidP="00AA0932">
      <w:pPr>
        <w:rPr>
          <w:rFonts w:cs="Arial"/>
          <w:b/>
        </w:rPr>
      </w:pPr>
    </w:p>
    <w:p w14:paraId="0A3F2EDC" w14:textId="77777777" w:rsidR="00AA0932" w:rsidRPr="006D74C7" w:rsidRDefault="00AA0932" w:rsidP="00AA0932">
      <w:pPr>
        <w:rPr>
          <w:rFonts w:cs="Arial"/>
          <w:color w:val="FF00FF"/>
          <w:sz w:val="28"/>
          <w:szCs w:val="28"/>
        </w:rPr>
      </w:pPr>
      <w:r w:rsidRPr="006D74C7">
        <w:rPr>
          <w:rFonts w:cs="Arial"/>
          <w:color w:val="FF00FF"/>
          <w:sz w:val="28"/>
          <w:szCs w:val="28"/>
        </w:rPr>
        <w:t>How much time should I offer?</w:t>
      </w:r>
    </w:p>
    <w:p w14:paraId="231F2B9C" w14:textId="77777777" w:rsidR="00D51859" w:rsidRPr="00C015CA" w:rsidRDefault="00D51859" w:rsidP="00D51859">
      <w:pPr>
        <w:rPr>
          <w:rFonts w:cs="Arial"/>
        </w:rPr>
      </w:pPr>
      <w:r w:rsidRPr="00C015CA">
        <w:rPr>
          <w:rFonts w:cs="Arial"/>
        </w:rPr>
        <w:t>As much or as little time as you can give with enthusiasm and willingness to get involved and become part of the team.</w:t>
      </w:r>
    </w:p>
    <w:p w14:paraId="34F569B7" w14:textId="56EAA193" w:rsidR="00AA0932" w:rsidRDefault="00AA0932" w:rsidP="00AA0932">
      <w:pPr>
        <w:rPr>
          <w:rFonts w:cs="Arial"/>
          <w:b/>
        </w:rPr>
      </w:pPr>
    </w:p>
    <w:p w14:paraId="45E5695F" w14:textId="77777777" w:rsidR="00AA0932" w:rsidRPr="006D74C7" w:rsidRDefault="00AA0932" w:rsidP="00AA0932">
      <w:pPr>
        <w:rPr>
          <w:rFonts w:cs="Arial"/>
          <w:color w:val="FF00FF"/>
          <w:sz w:val="28"/>
          <w:szCs w:val="28"/>
        </w:rPr>
      </w:pPr>
      <w:r w:rsidRPr="006D74C7">
        <w:rPr>
          <w:rFonts w:cs="Arial"/>
          <w:color w:val="FF00FF"/>
          <w:sz w:val="28"/>
          <w:szCs w:val="28"/>
        </w:rPr>
        <w:t>What days of the week/time of day would you need me?</w:t>
      </w:r>
    </w:p>
    <w:p w14:paraId="0D083DD4" w14:textId="6EF351CB" w:rsidR="00AA0932" w:rsidRPr="00882934" w:rsidRDefault="00AA0932" w:rsidP="00D77E70">
      <w:pPr>
        <w:tabs>
          <w:tab w:val="clear" w:pos="454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This could vary so the </w:t>
      </w:r>
      <w:r w:rsidRPr="00882934">
        <w:rPr>
          <w:rFonts w:cs="Arial"/>
        </w:rPr>
        <w:t xml:space="preserve">role requires </w:t>
      </w:r>
      <w:r>
        <w:rPr>
          <w:rFonts w:cs="Arial"/>
        </w:rPr>
        <w:t xml:space="preserve">some </w:t>
      </w:r>
      <w:proofErr w:type="gramStart"/>
      <w:r>
        <w:rPr>
          <w:rFonts w:cs="Arial"/>
        </w:rPr>
        <w:t>flexibility</w:t>
      </w:r>
      <w:proofErr w:type="gramEnd"/>
      <w:r>
        <w:rPr>
          <w:rFonts w:cs="Arial"/>
        </w:rPr>
        <w:t xml:space="preserve"> as some talk may be during the day </w:t>
      </w:r>
      <w:proofErr w:type="spellStart"/>
      <w:r w:rsidR="00D77E70">
        <w:rPr>
          <w:rFonts w:cs="Arial"/>
        </w:rPr>
        <w:t>eg</w:t>
      </w:r>
      <w:proofErr w:type="spellEnd"/>
      <w:r>
        <w:rPr>
          <w:rFonts w:cs="Arial"/>
        </w:rPr>
        <w:t xml:space="preserve"> schools or rotary clubs and others in the evening. </w:t>
      </w:r>
    </w:p>
    <w:p w14:paraId="66563EEE" w14:textId="77777777" w:rsidR="00AA0932" w:rsidRPr="00E0451F" w:rsidRDefault="00AA0932" w:rsidP="00AA0932">
      <w:pPr>
        <w:rPr>
          <w:rFonts w:cs="Arial"/>
          <w:b/>
        </w:rPr>
      </w:pPr>
    </w:p>
    <w:p w14:paraId="15B90B0D" w14:textId="77777777" w:rsidR="00AA0932" w:rsidRPr="006D74C7" w:rsidRDefault="00AA0932" w:rsidP="006D74C7">
      <w:pPr>
        <w:rPr>
          <w:rFonts w:cs="Arial"/>
          <w:color w:val="FF00FF"/>
          <w:sz w:val="28"/>
          <w:szCs w:val="28"/>
        </w:rPr>
      </w:pPr>
      <w:r w:rsidRPr="006D74C7">
        <w:rPr>
          <w:rFonts w:cs="Arial"/>
          <w:color w:val="FF00FF"/>
          <w:sz w:val="28"/>
          <w:szCs w:val="28"/>
        </w:rPr>
        <w:t>Will I need my own transport?</w:t>
      </w:r>
    </w:p>
    <w:p w14:paraId="7FEB9F3C" w14:textId="77777777" w:rsidR="00AA0932" w:rsidRDefault="00AE1AF3" w:rsidP="00D77E70">
      <w:pPr>
        <w:tabs>
          <w:tab w:val="clear" w:pos="454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Ideally but not essential</w:t>
      </w:r>
    </w:p>
    <w:p w14:paraId="0795D881" w14:textId="77777777" w:rsidR="00D77E70" w:rsidRPr="001B5DA2" w:rsidRDefault="00D77E70" w:rsidP="00AA0932">
      <w:pPr>
        <w:jc w:val="both"/>
        <w:rPr>
          <w:rFonts w:cs="Arial"/>
        </w:rPr>
      </w:pPr>
    </w:p>
    <w:p w14:paraId="39F5FC33" w14:textId="77777777" w:rsidR="00AA0932" w:rsidRPr="006D74C7" w:rsidRDefault="00AA0932" w:rsidP="006D74C7">
      <w:pPr>
        <w:rPr>
          <w:rFonts w:cs="Arial"/>
          <w:color w:val="FF00FF"/>
          <w:sz w:val="28"/>
          <w:szCs w:val="28"/>
        </w:rPr>
      </w:pPr>
      <w:r w:rsidRPr="006D74C7">
        <w:rPr>
          <w:rFonts w:cs="Arial"/>
          <w:color w:val="FF00FF"/>
          <w:sz w:val="28"/>
          <w:szCs w:val="28"/>
        </w:rPr>
        <w:t>Is there an induction and training?</w:t>
      </w:r>
    </w:p>
    <w:p w14:paraId="1C5DD906" w14:textId="77777777" w:rsidR="00D77E70" w:rsidRPr="00B435AC" w:rsidRDefault="00D77E70" w:rsidP="00D77E70">
      <w:pPr>
        <w:rPr>
          <w:rFonts w:cs="Arial"/>
        </w:rPr>
      </w:pPr>
      <w:r>
        <w:rPr>
          <w:rFonts w:cs="Arial"/>
        </w:rPr>
        <w:t>An induction session will be provided to help familiarise you with the work of Children on the Edge and the Head Office team</w:t>
      </w:r>
      <w:r w:rsidRPr="00B435AC">
        <w:rPr>
          <w:rFonts w:cs="Arial"/>
        </w:rPr>
        <w:t xml:space="preserve">. </w:t>
      </w:r>
    </w:p>
    <w:p w14:paraId="62884B1A" w14:textId="60E908BA" w:rsidR="00AA0932" w:rsidRDefault="00AA0932" w:rsidP="00557C93">
      <w:pPr>
        <w:tabs>
          <w:tab w:val="clear" w:pos="454"/>
        </w:tabs>
        <w:spacing w:after="0" w:line="240" w:lineRule="auto"/>
      </w:pPr>
      <w:r>
        <w:rPr>
          <w:rFonts w:cs="Arial"/>
        </w:rPr>
        <w:t xml:space="preserve">Presentation training is provided to ensure you feel confident in communicating </w:t>
      </w:r>
      <w:r w:rsidR="00AE1AF3">
        <w:rPr>
          <w:rFonts w:cs="Arial"/>
        </w:rPr>
        <w:t>COTE’s</w:t>
      </w:r>
      <w:r>
        <w:rPr>
          <w:rFonts w:cs="Arial"/>
        </w:rPr>
        <w:t xml:space="preserve"> </w:t>
      </w:r>
      <w:r w:rsidR="00D77E70">
        <w:rPr>
          <w:rFonts w:cs="Arial"/>
        </w:rPr>
        <w:t xml:space="preserve">key </w:t>
      </w:r>
      <w:r>
        <w:rPr>
          <w:rFonts w:cs="Arial"/>
        </w:rPr>
        <w:t xml:space="preserve">messages. </w:t>
      </w:r>
    </w:p>
    <w:sectPr w:rsidR="00AA0932" w:rsidSect="00557C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228"/>
    <w:multiLevelType w:val="hybridMultilevel"/>
    <w:tmpl w:val="7DAA6856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C7C1E"/>
    <w:multiLevelType w:val="hybridMultilevel"/>
    <w:tmpl w:val="127A3FD4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61520E"/>
    <w:multiLevelType w:val="hybridMultilevel"/>
    <w:tmpl w:val="0E481C60"/>
    <w:lvl w:ilvl="0" w:tplc="D05CEA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824C9"/>
    <w:multiLevelType w:val="hybridMultilevel"/>
    <w:tmpl w:val="CA6E7046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768F7"/>
    <w:multiLevelType w:val="hybridMultilevel"/>
    <w:tmpl w:val="208CE57C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428"/>
    <w:multiLevelType w:val="hybridMultilevel"/>
    <w:tmpl w:val="B7329634"/>
    <w:lvl w:ilvl="0" w:tplc="F58CA32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7201650"/>
    <w:multiLevelType w:val="hybridMultilevel"/>
    <w:tmpl w:val="56B6DC3A"/>
    <w:lvl w:ilvl="0" w:tplc="F5149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97"/>
    <w:rsid w:val="00027A1D"/>
    <w:rsid w:val="00041A3F"/>
    <w:rsid w:val="00053D93"/>
    <w:rsid w:val="00054022"/>
    <w:rsid w:val="0006202F"/>
    <w:rsid w:val="00097C14"/>
    <w:rsid w:val="000A65E5"/>
    <w:rsid w:val="000B5067"/>
    <w:rsid w:val="000C7A2F"/>
    <w:rsid w:val="000D018C"/>
    <w:rsid w:val="000D13B2"/>
    <w:rsid w:val="000D1520"/>
    <w:rsid w:val="000E17F8"/>
    <w:rsid w:val="000E4C9C"/>
    <w:rsid w:val="000F042F"/>
    <w:rsid w:val="000F2540"/>
    <w:rsid w:val="000F39DA"/>
    <w:rsid w:val="00114E1F"/>
    <w:rsid w:val="0012389D"/>
    <w:rsid w:val="00133A09"/>
    <w:rsid w:val="00137BBA"/>
    <w:rsid w:val="001404C8"/>
    <w:rsid w:val="00146291"/>
    <w:rsid w:val="001526A9"/>
    <w:rsid w:val="001551A3"/>
    <w:rsid w:val="00155C77"/>
    <w:rsid w:val="0017485D"/>
    <w:rsid w:val="00197A99"/>
    <w:rsid w:val="001D5F51"/>
    <w:rsid w:val="001E634C"/>
    <w:rsid w:val="001E7871"/>
    <w:rsid w:val="001F4285"/>
    <w:rsid w:val="001F742F"/>
    <w:rsid w:val="00205E5A"/>
    <w:rsid w:val="0021030A"/>
    <w:rsid w:val="00213850"/>
    <w:rsid w:val="00222040"/>
    <w:rsid w:val="002623E1"/>
    <w:rsid w:val="00272CE5"/>
    <w:rsid w:val="002949D9"/>
    <w:rsid w:val="002A0A62"/>
    <w:rsid w:val="002C35AF"/>
    <w:rsid w:val="002D5CBB"/>
    <w:rsid w:val="002E41AE"/>
    <w:rsid w:val="002F19BD"/>
    <w:rsid w:val="002F31F4"/>
    <w:rsid w:val="002F7EBF"/>
    <w:rsid w:val="00314B2E"/>
    <w:rsid w:val="0032465B"/>
    <w:rsid w:val="003266ED"/>
    <w:rsid w:val="00335587"/>
    <w:rsid w:val="00345678"/>
    <w:rsid w:val="00352ADC"/>
    <w:rsid w:val="00353A8A"/>
    <w:rsid w:val="00381BCB"/>
    <w:rsid w:val="003908BE"/>
    <w:rsid w:val="00391F7C"/>
    <w:rsid w:val="00392208"/>
    <w:rsid w:val="003B54C5"/>
    <w:rsid w:val="003D0EA0"/>
    <w:rsid w:val="003E06CE"/>
    <w:rsid w:val="003E6880"/>
    <w:rsid w:val="003F3DC8"/>
    <w:rsid w:val="003F5BFF"/>
    <w:rsid w:val="00402A2C"/>
    <w:rsid w:val="0040321C"/>
    <w:rsid w:val="00412D60"/>
    <w:rsid w:val="00415720"/>
    <w:rsid w:val="0042206C"/>
    <w:rsid w:val="004311B9"/>
    <w:rsid w:val="0043598E"/>
    <w:rsid w:val="004374AF"/>
    <w:rsid w:val="004447BA"/>
    <w:rsid w:val="00450980"/>
    <w:rsid w:val="004753AF"/>
    <w:rsid w:val="0048541C"/>
    <w:rsid w:val="00496D11"/>
    <w:rsid w:val="004B218E"/>
    <w:rsid w:val="004B3755"/>
    <w:rsid w:val="004C354D"/>
    <w:rsid w:val="004D646B"/>
    <w:rsid w:val="004D67B4"/>
    <w:rsid w:val="004D6F62"/>
    <w:rsid w:val="00515331"/>
    <w:rsid w:val="00517005"/>
    <w:rsid w:val="00530614"/>
    <w:rsid w:val="00533915"/>
    <w:rsid w:val="0055750A"/>
    <w:rsid w:val="00557C93"/>
    <w:rsid w:val="005606A0"/>
    <w:rsid w:val="00565F2E"/>
    <w:rsid w:val="00572A1F"/>
    <w:rsid w:val="0057713A"/>
    <w:rsid w:val="00590137"/>
    <w:rsid w:val="00592E92"/>
    <w:rsid w:val="005935F7"/>
    <w:rsid w:val="00593F6F"/>
    <w:rsid w:val="0059726C"/>
    <w:rsid w:val="005A374D"/>
    <w:rsid w:val="005A73BF"/>
    <w:rsid w:val="005B1AAD"/>
    <w:rsid w:val="005B71A0"/>
    <w:rsid w:val="005C4718"/>
    <w:rsid w:val="005C475A"/>
    <w:rsid w:val="005D7B25"/>
    <w:rsid w:val="00603C8B"/>
    <w:rsid w:val="006137E7"/>
    <w:rsid w:val="00620385"/>
    <w:rsid w:val="00620688"/>
    <w:rsid w:val="006243C8"/>
    <w:rsid w:val="0064160E"/>
    <w:rsid w:val="00654D6E"/>
    <w:rsid w:val="00660434"/>
    <w:rsid w:val="00683F73"/>
    <w:rsid w:val="00687FB8"/>
    <w:rsid w:val="006C6EE1"/>
    <w:rsid w:val="006D23AC"/>
    <w:rsid w:val="006D74C7"/>
    <w:rsid w:val="006F3207"/>
    <w:rsid w:val="006F5DEB"/>
    <w:rsid w:val="00713BFA"/>
    <w:rsid w:val="0072087F"/>
    <w:rsid w:val="007242E8"/>
    <w:rsid w:val="00727E00"/>
    <w:rsid w:val="0073089C"/>
    <w:rsid w:val="00752AC3"/>
    <w:rsid w:val="00753997"/>
    <w:rsid w:val="0075790C"/>
    <w:rsid w:val="00767D10"/>
    <w:rsid w:val="00771056"/>
    <w:rsid w:val="00785C5E"/>
    <w:rsid w:val="00786CCB"/>
    <w:rsid w:val="007912ED"/>
    <w:rsid w:val="007A5C9A"/>
    <w:rsid w:val="007A6811"/>
    <w:rsid w:val="007C2F31"/>
    <w:rsid w:val="007D38CD"/>
    <w:rsid w:val="007D41DD"/>
    <w:rsid w:val="007E52F7"/>
    <w:rsid w:val="008013DE"/>
    <w:rsid w:val="00801618"/>
    <w:rsid w:val="00806D29"/>
    <w:rsid w:val="00815CB1"/>
    <w:rsid w:val="00816837"/>
    <w:rsid w:val="0081720B"/>
    <w:rsid w:val="00830F5D"/>
    <w:rsid w:val="0084334B"/>
    <w:rsid w:val="00850D8A"/>
    <w:rsid w:val="00857BA5"/>
    <w:rsid w:val="00863EC9"/>
    <w:rsid w:val="00865324"/>
    <w:rsid w:val="00870103"/>
    <w:rsid w:val="00872A4E"/>
    <w:rsid w:val="00876415"/>
    <w:rsid w:val="0088370A"/>
    <w:rsid w:val="00885BB3"/>
    <w:rsid w:val="00893A21"/>
    <w:rsid w:val="008B0EF3"/>
    <w:rsid w:val="008C00BF"/>
    <w:rsid w:val="008E348E"/>
    <w:rsid w:val="008F5096"/>
    <w:rsid w:val="008F514C"/>
    <w:rsid w:val="00907F09"/>
    <w:rsid w:val="009143A8"/>
    <w:rsid w:val="00920849"/>
    <w:rsid w:val="00946134"/>
    <w:rsid w:val="009679FD"/>
    <w:rsid w:val="009730B4"/>
    <w:rsid w:val="009A6B22"/>
    <w:rsid w:val="009A6D5C"/>
    <w:rsid w:val="009B4237"/>
    <w:rsid w:val="009C355D"/>
    <w:rsid w:val="009C4FD1"/>
    <w:rsid w:val="00A01EB2"/>
    <w:rsid w:val="00A13969"/>
    <w:rsid w:val="00A24CEB"/>
    <w:rsid w:val="00A274E5"/>
    <w:rsid w:val="00A348B1"/>
    <w:rsid w:val="00A36007"/>
    <w:rsid w:val="00A40958"/>
    <w:rsid w:val="00A55674"/>
    <w:rsid w:val="00A63607"/>
    <w:rsid w:val="00A65D69"/>
    <w:rsid w:val="00A72240"/>
    <w:rsid w:val="00A80256"/>
    <w:rsid w:val="00A86DCB"/>
    <w:rsid w:val="00AA0932"/>
    <w:rsid w:val="00AB1225"/>
    <w:rsid w:val="00AB18F2"/>
    <w:rsid w:val="00AB1A6D"/>
    <w:rsid w:val="00AC6C1A"/>
    <w:rsid w:val="00AE0CC7"/>
    <w:rsid w:val="00AE1AF3"/>
    <w:rsid w:val="00AE3F11"/>
    <w:rsid w:val="00AE4B9E"/>
    <w:rsid w:val="00AF1451"/>
    <w:rsid w:val="00B048E8"/>
    <w:rsid w:val="00B06835"/>
    <w:rsid w:val="00B0762D"/>
    <w:rsid w:val="00B078D9"/>
    <w:rsid w:val="00B16D5E"/>
    <w:rsid w:val="00B34CB5"/>
    <w:rsid w:val="00B56AC0"/>
    <w:rsid w:val="00B66307"/>
    <w:rsid w:val="00B7362B"/>
    <w:rsid w:val="00B848CA"/>
    <w:rsid w:val="00B95E6D"/>
    <w:rsid w:val="00BA045D"/>
    <w:rsid w:val="00BA1F2E"/>
    <w:rsid w:val="00BA6CB8"/>
    <w:rsid w:val="00BB1FFA"/>
    <w:rsid w:val="00BB4F3A"/>
    <w:rsid w:val="00BC0382"/>
    <w:rsid w:val="00BC32A5"/>
    <w:rsid w:val="00BD1ADC"/>
    <w:rsid w:val="00BD7BE5"/>
    <w:rsid w:val="00BE6EE3"/>
    <w:rsid w:val="00C068B0"/>
    <w:rsid w:val="00C37231"/>
    <w:rsid w:val="00C441B8"/>
    <w:rsid w:val="00C56D66"/>
    <w:rsid w:val="00C61B93"/>
    <w:rsid w:val="00C72AF2"/>
    <w:rsid w:val="00C76397"/>
    <w:rsid w:val="00C814D4"/>
    <w:rsid w:val="00C82366"/>
    <w:rsid w:val="00C84BE8"/>
    <w:rsid w:val="00C85FDF"/>
    <w:rsid w:val="00C866E7"/>
    <w:rsid w:val="00CB1433"/>
    <w:rsid w:val="00D00DF1"/>
    <w:rsid w:val="00D17F69"/>
    <w:rsid w:val="00D20AB4"/>
    <w:rsid w:val="00D250C8"/>
    <w:rsid w:val="00D31D97"/>
    <w:rsid w:val="00D37F52"/>
    <w:rsid w:val="00D41071"/>
    <w:rsid w:val="00D51859"/>
    <w:rsid w:val="00D542B5"/>
    <w:rsid w:val="00D54724"/>
    <w:rsid w:val="00D729EF"/>
    <w:rsid w:val="00D73503"/>
    <w:rsid w:val="00D73BEE"/>
    <w:rsid w:val="00D77E70"/>
    <w:rsid w:val="00D94D2C"/>
    <w:rsid w:val="00DA1C90"/>
    <w:rsid w:val="00DE299B"/>
    <w:rsid w:val="00DF576E"/>
    <w:rsid w:val="00DF7192"/>
    <w:rsid w:val="00E01ADA"/>
    <w:rsid w:val="00E07323"/>
    <w:rsid w:val="00E2117C"/>
    <w:rsid w:val="00E228CD"/>
    <w:rsid w:val="00E26BC4"/>
    <w:rsid w:val="00E3284E"/>
    <w:rsid w:val="00E45377"/>
    <w:rsid w:val="00E56FC3"/>
    <w:rsid w:val="00E82940"/>
    <w:rsid w:val="00E83DC2"/>
    <w:rsid w:val="00E858EE"/>
    <w:rsid w:val="00E922BE"/>
    <w:rsid w:val="00E94819"/>
    <w:rsid w:val="00E96734"/>
    <w:rsid w:val="00EA3638"/>
    <w:rsid w:val="00EA4A69"/>
    <w:rsid w:val="00EB1051"/>
    <w:rsid w:val="00EB305F"/>
    <w:rsid w:val="00EB46EA"/>
    <w:rsid w:val="00EB47E0"/>
    <w:rsid w:val="00ED3823"/>
    <w:rsid w:val="00ED4C64"/>
    <w:rsid w:val="00ED7BAB"/>
    <w:rsid w:val="00EE270F"/>
    <w:rsid w:val="00EE287E"/>
    <w:rsid w:val="00EF137F"/>
    <w:rsid w:val="00F05385"/>
    <w:rsid w:val="00F203D1"/>
    <w:rsid w:val="00F54DD6"/>
    <w:rsid w:val="00F5579F"/>
    <w:rsid w:val="00F755DC"/>
    <w:rsid w:val="00F9700A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A9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7"/>
    <w:pPr>
      <w:tabs>
        <w:tab w:val="left" w:pos="454"/>
      </w:tabs>
      <w:spacing w:after="140" w:line="288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97"/>
    <w:pPr>
      <w:keepNext/>
      <w:keepLines/>
      <w:spacing w:line="216" w:lineRule="auto"/>
      <w:outlineLvl w:val="1"/>
    </w:pPr>
    <w:rPr>
      <w:rFonts w:eastAsia="Times New Roman"/>
      <w:bCs/>
      <w:color w:val="00A24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9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997"/>
    <w:rPr>
      <w:rFonts w:ascii="Arial" w:eastAsia="Times New Roman" w:hAnsi="Arial" w:cs="Times New Roman"/>
      <w:bCs/>
      <w:color w:val="00A24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997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32"/>
    <w:rPr>
      <w:rFonts w:ascii="Lucida Grande" w:eastAsia="Calibri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7"/>
    <w:pPr>
      <w:tabs>
        <w:tab w:val="left" w:pos="454"/>
      </w:tabs>
      <w:spacing w:after="140" w:line="288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97"/>
    <w:pPr>
      <w:keepNext/>
      <w:keepLines/>
      <w:spacing w:line="216" w:lineRule="auto"/>
      <w:outlineLvl w:val="1"/>
    </w:pPr>
    <w:rPr>
      <w:rFonts w:eastAsia="Times New Roman"/>
      <w:bCs/>
      <w:color w:val="00A24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9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997"/>
    <w:rPr>
      <w:rFonts w:ascii="Arial" w:eastAsia="Times New Roman" w:hAnsi="Arial" w:cs="Times New Roman"/>
      <w:bCs/>
      <w:color w:val="00A246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997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32"/>
    <w:rPr>
      <w:rFonts w:ascii="Lucida Grande" w:eastAsia="Calibri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3106</Characters>
  <Application>Microsoft Macintosh Word</Application>
  <DocSecurity>0</DocSecurity>
  <Lines>25</Lines>
  <Paragraphs>7</Paragraphs>
  <ScaleCrop>false</ScaleCrop>
  <Company>Macmillan Cancer Support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Barnett</dc:creator>
  <cp:lastModifiedBy>Office 2004 Test Drive User</cp:lastModifiedBy>
  <cp:revision>3</cp:revision>
  <cp:lastPrinted>2016-02-19T11:14:00Z</cp:lastPrinted>
  <dcterms:created xsi:type="dcterms:W3CDTF">2016-02-19T11:16:00Z</dcterms:created>
  <dcterms:modified xsi:type="dcterms:W3CDTF">2016-04-13T13:47:00Z</dcterms:modified>
</cp:coreProperties>
</file>